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35498F">
        <w:rPr>
          <w:rFonts w:ascii="Arial" w:hAnsi="Arial" w:cs="Arial"/>
          <w:b/>
          <w:bCs/>
          <w:sz w:val="22"/>
        </w:rPr>
        <w:t>11868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5498F">
        <w:rPr>
          <w:rFonts w:ascii="Arial" w:hAnsi="Arial" w:cs="Arial"/>
          <w:b/>
        </w:rPr>
        <w:t>MO configuration with multiple SSB SCS for a given SSB frequency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B400D2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B400D2">
        <w:rPr>
          <w:rFonts w:ascii="Arial" w:hAnsi="Arial" w:cs="Arial"/>
        </w:rPr>
        <w:t>request RAN2 to consider the following RAN1 agreement and if needed, make appropriate changes to the RAN2 specifications.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Pr="00B400D2" w:rsidRDefault="00B400D2" w:rsidP="00B400D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B400D2">
        <w:rPr>
          <w:rFonts w:ascii="Arial" w:hAnsi="Arial" w:cs="Arial"/>
        </w:rPr>
        <w:t>UE is not expected to be configured more than one SSB subcarrier spacing in the one or more MO configuration(s) for a given SSB frequency in NR Rel-15</w:t>
      </w:r>
      <w:bookmarkStart w:id="0" w:name="_GoBack"/>
      <w:bookmarkEnd w:id="0"/>
    </w:p>
    <w:p w:rsidR="00B400D2" w:rsidRPr="00B400D2" w:rsidRDefault="00B400D2" w:rsidP="00B400D2">
      <w:pPr>
        <w:pStyle w:val="ListParagraph"/>
        <w:ind w:leftChars="0" w:left="720" w:firstLine="0"/>
        <w:rPr>
          <w:rFonts w:ascii="Arial" w:hAnsi="Arial" w:cs="Arial"/>
        </w:rPr>
      </w:pPr>
    </w:p>
    <w:p w:rsidR="00B400D2" w:rsidRDefault="00B400D2" w:rsidP="00DF4C2A">
      <w:pPr>
        <w:rPr>
          <w:rFonts w:ascii="Arial" w:hAnsi="Arial" w:cs="Arial"/>
        </w:rPr>
      </w:pPr>
      <w:r>
        <w:rPr>
          <w:rFonts w:ascii="Arial" w:hAnsi="Arial" w:cs="Arial"/>
        </w:rPr>
        <w:t>The above agreements is a follow up of previous RAN1 agreement made in RAN1 #90bis stating that “a</w:t>
      </w:r>
      <w:r w:rsidRPr="00B400D2">
        <w:rPr>
          <w:rFonts w:ascii="Arial" w:hAnsi="Arial" w:cs="Arial"/>
        </w:rPr>
        <w:t>fter initial cell selection, the UE is expected to find a single SCS per frequency layer</w:t>
      </w:r>
      <w:r>
        <w:rPr>
          <w:rFonts w:ascii="Arial" w:hAnsi="Arial" w:cs="Arial"/>
        </w:rPr>
        <w:t>.” The motivation for the agreement in RAN1 #90bis was to limit the UE complexity involved for RRM measurements.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Default="00B400D2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F64" w:rsidRDefault="00837F64">
      <w:r>
        <w:separator/>
      </w:r>
    </w:p>
  </w:endnote>
  <w:endnote w:type="continuationSeparator" w:id="0">
    <w:p w:rsidR="00837F64" w:rsidRDefault="0083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F64" w:rsidRDefault="00837F64">
      <w:r>
        <w:separator/>
      </w:r>
    </w:p>
  </w:footnote>
  <w:footnote w:type="continuationSeparator" w:id="0">
    <w:p w:rsidR="00837F64" w:rsidRDefault="00837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3EB"/>
    <w:multiLevelType w:val="hybridMultilevel"/>
    <w:tmpl w:val="F6EA1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6"/>
  </w:num>
  <w:num w:numId="5">
    <w:abstractNumId w:val="0"/>
  </w:num>
  <w:num w:numId="6">
    <w:abstractNumId w:val="21"/>
  </w:num>
  <w:num w:numId="7">
    <w:abstractNumId w:val="3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19"/>
  </w:num>
  <w:num w:numId="13">
    <w:abstractNumId w:val="9"/>
  </w:num>
  <w:num w:numId="14">
    <w:abstractNumId w:val="15"/>
  </w:num>
  <w:num w:numId="15">
    <w:abstractNumId w:val="4"/>
  </w:num>
  <w:num w:numId="16">
    <w:abstractNumId w:val="14"/>
  </w:num>
  <w:num w:numId="17">
    <w:abstractNumId w:val="20"/>
  </w:num>
  <w:num w:numId="18">
    <w:abstractNumId w:val="17"/>
  </w:num>
  <w:num w:numId="19">
    <w:abstractNumId w:val="5"/>
  </w:num>
  <w:num w:numId="20">
    <w:abstractNumId w:val="2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5498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193C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14647"/>
    <w:rsid w:val="008222D4"/>
    <w:rsid w:val="0082305D"/>
    <w:rsid w:val="0082515D"/>
    <w:rsid w:val="00830195"/>
    <w:rsid w:val="0083521D"/>
    <w:rsid w:val="00837F64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0D2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1A85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H">
    <w:name w:val="TAH"/>
    <w:basedOn w:val="Normal"/>
    <w:link w:val="TAHCar"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US"/>
    </w:rPr>
  </w:style>
  <w:style w:type="paragraph" w:customStyle="1" w:styleId="TAL">
    <w:name w:val="TAL"/>
    <w:basedOn w:val="Normal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SimSu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1EC2-7F46-4533-8E10-A4D3F9AA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231</Words>
  <Characters>1125</Characters>
  <Application>Microsoft Office Word</Application>
  <DocSecurity>0</DocSecurity>
  <Lines>43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26</cp:revision>
  <cp:lastPrinted>2002-04-23T16:10:00Z</cp:lastPrinted>
  <dcterms:created xsi:type="dcterms:W3CDTF">2018-05-01T21:02:00Z</dcterms:created>
  <dcterms:modified xsi:type="dcterms:W3CDTF">2018-10-09T07:10:00Z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955c002c-c58d-4027-93c8-62e0efb80c63</vt:lpwstr>
  </property>
  <property fmtid="{D5CDD505-2E9C-101B-9397-08002B2CF9AE}" pid="3" name="CTP_TimeStamp">
    <vt:lpwstr>2018-10-09 07:10:40Z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